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A0623B" w:rsidRPr="00F55871" w:rsidTr="00612B20">
        <w:trPr>
          <w:trHeight w:val="10484"/>
        </w:trPr>
        <w:tc>
          <w:tcPr>
            <w:tcW w:w="7088" w:type="dxa"/>
          </w:tcPr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10.1. Предприятие гарантирует исправность трубогиба в течение шести месяцев со дня его продажи при условии соблюдения потребителем правил эксплуатации.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трубогиб.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трубогиба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трубогиба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ООО «НПФ Инстан», тел./факс: (812) 252-75-93</w:t>
            </w: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ООО «ПКФ Монтажкомплект», тел./факс: (812) 742-19-00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Комплектация до______(____шаблонов)</w:t>
                  </w: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A0623B" w:rsidRPr="00F55871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23B" w:rsidRPr="00F55871" w:rsidRDefault="00A0623B" w:rsidP="00612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A0623B" w:rsidRPr="001E5781" w:rsidTr="00612B20">
              <w:tc>
                <w:tcPr>
                  <w:tcW w:w="6857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A0623B" w:rsidRPr="001E5781" w:rsidRDefault="00EC6508" w:rsidP="00612B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A0623B" w:rsidRPr="00235E29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A0623B" w:rsidRPr="009C1B07" w:rsidRDefault="00A0623B" w:rsidP="00612B2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2</w:t>
            </w:r>
            <w:r w:rsidRPr="0013625C">
              <w:rPr>
                <w:b/>
                <w:sz w:val="72"/>
                <w:szCs w:val="72"/>
              </w:rPr>
              <w:t>Б</w:t>
            </w:r>
          </w:p>
          <w:p w:rsidR="00A0623B" w:rsidRDefault="00A0623B" w:rsidP="00612B20">
            <w:pPr>
              <w:spacing w:after="0" w:line="240" w:lineRule="auto"/>
              <w:jc w:val="center"/>
            </w:pPr>
          </w:p>
          <w:p w:rsidR="00A0623B" w:rsidRDefault="00A0623B" w:rsidP="00612B2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053.00.000РЭ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" name="Рисунок 4" descr="pipebender-tpg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2b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0623B" w:rsidRPr="007E6A01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A0623B" w:rsidRDefault="00A0623B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Трубогиб предназначен для гибки водо-газопроводных труб по ГОСТ 3262-75, а также проката круглого сечения, прочностные характеристики которого не превышают характеристик трубы </w:t>
            </w:r>
            <w:r w:rsidR="005B283B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" (условный проход </w:t>
            </w:r>
            <w:r w:rsidR="005B283B">
              <w:rPr>
                <w:sz w:val="20"/>
                <w:szCs w:val="20"/>
              </w:rPr>
              <w:t>5</w:t>
            </w:r>
            <w:r w:rsidRPr="00F55871">
              <w:rPr>
                <w:sz w:val="20"/>
                <w:szCs w:val="20"/>
              </w:rPr>
              <w:t>0мм).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F26E7D" w:rsidRPr="00F55871">
              <w:rPr>
                <w:sz w:val="20"/>
                <w:szCs w:val="20"/>
              </w:rPr>
              <w:t>1</w:t>
            </w:r>
            <w:r w:rsidR="007E31D0">
              <w:rPr>
                <w:sz w:val="20"/>
                <w:szCs w:val="20"/>
              </w:rPr>
              <w:t>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2.2. Наибольший ход штока, мм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6B3D2F">
              <w:rPr>
                <w:sz w:val="20"/>
                <w:szCs w:val="20"/>
              </w:rPr>
              <w:t>18</w:t>
            </w:r>
            <w:r w:rsidRPr="00F55871">
              <w:rPr>
                <w:sz w:val="20"/>
                <w:szCs w:val="20"/>
              </w:rPr>
              <w:t>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2.3. Усилие на ручке при максимальной нагрузке, кГс</w:t>
            </w:r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D96493" w:rsidRPr="00F55871">
              <w:rPr>
                <w:sz w:val="20"/>
                <w:szCs w:val="20"/>
              </w:rPr>
              <w:t>40</w:t>
            </w:r>
          </w:p>
          <w:p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>Габаритные размеры транспортировочн</w:t>
            </w:r>
            <w:r w:rsidR="006B3D2F">
              <w:rPr>
                <w:sz w:val="20"/>
                <w:szCs w:val="20"/>
              </w:rPr>
              <w:t>ого</w:t>
            </w:r>
            <w:r w:rsidR="007415BF" w:rsidRPr="00F55871">
              <w:rPr>
                <w:sz w:val="20"/>
                <w:szCs w:val="20"/>
              </w:rPr>
              <w:t xml:space="preserve"> ящик</w:t>
            </w:r>
            <w:r w:rsidR="006B3D2F">
              <w:rPr>
                <w:sz w:val="20"/>
                <w:szCs w:val="20"/>
              </w:rPr>
              <w:t>а</w:t>
            </w:r>
            <w:r w:rsidR="007415BF" w:rsidRPr="00F55871">
              <w:rPr>
                <w:sz w:val="20"/>
                <w:szCs w:val="20"/>
              </w:rPr>
              <w:t xml:space="preserve">: </w:t>
            </w:r>
          </w:p>
          <w:p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  <w:r w:rsidR="006B3D2F">
              <w:rPr>
                <w:sz w:val="20"/>
                <w:szCs w:val="20"/>
              </w:rPr>
              <w:t>205</w:t>
            </w:r>
            <w:r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275</w:t>
            </w:r>
            <w:r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68</w:t>
            </w:r>
            <w:r w:rsidRPr="00BA32F1">
              <w:rPr>
                <w:sz w:val="20"/>
                <w:szCs w:val="20"/>
              </w:rPr>
              <w:t>0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r w:rsidRPr="00F55871">
              <w:rPr>
                <w:sz w:val="20"/>
                <w:szCs w:val="20"/>
              </w:rPr>
              <w:t>тр/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 xml:space="preserve">гибки, дюйм/мм </w:t>
            </w:r>
            <w:r w:rsidR="006B240B" w:rsidRPr="00F55871">
              <w:rPr>
                <w:sz w:val="20"/>
                <w:szCs w:val="20"/>
              </w:rPr>
              <w:t>...</w:t>
            </w:r>
            <w:r w:rsidR="00745CED">
              <w:rPr>
                <w:sz w:val="20"/>
                <w:szCs w:val="20"/>
              </w:rPr>
              <w:t>............................</w:t>
            </w:r>
            <w:r w:rsidRPr="00F55871">
              <w:rPr>
                <w:sz w:val="20"/>
                <w:szCs w:val="20"/>
              </w:rPr>
              <w:t>3/8"/50; 1/2"/65; 3/4"/80; 1"/100; 1,25"/130; 1,5"/150; 2"/200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r w:rsidRPr="00F55871">
              <w:rPr>
                <w:sz w:val="20"/>
                <w:szCs w:val="20"/>
              </w:rPr>
              <w:t>тр/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дюйм/мм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2.6. Масса, кг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CE5B28">
              <w:rPr>
                <w:sz w:val="20"/>
                <w:szCs w:val="20"/>
              </w:rPr>
              <w:t>54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3.2. Траверса, шт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3.3. Упоры, шт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3.4.1. С раздельными гибочными шаблонами, шт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B50418">
              <w:rPr>
                <w:sz w:val="20"/>
                <w:szCs w:val="20"/>
              </w:rPr>
              <w:t>7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3.4.2. С комбинированным и раздельными гибочными шаблонами, шт</w:t>
            </w:r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B50418">
              <w:rPr>
                <w:sz w:val="20"/>
                <w:szCs w:val="20"/>
              </w:rPr>
              <w:t>4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3.5. Ящик транспортировочный, шт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334DB5">
              <w:rPr>
                <w:sz w:val="20"/>
                <w:szCs w:val="20"/>
              </w:rPr>
              <w:t>1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3.6. Втулка переходная, шт 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3.7. Руководство по эксплуатации, шт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4.1. Трубогиб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Гидроцилиндр 1 является силовым устройством трубогиба. На заднем корпусе 6 гидроцилиндра размещены нагнетательное устройство 7 с рукояткой 8 и винт 9 перепускного клапана. На торце заднего корпуса 6 закреплен бачок 13, в верхней части которого размещена резиновая пробка – «сапун» 11 для замены масла с отверстием для подсоса и выхода воздуха при выдвижении и возврате штока 12. Передний корпус 10 гидроцилиндра в верхней и нижней части имеет «карманы» для установки в них траверс 2 и 3. Выдвижной шток 12 гидроцилиндра обеспечивает </w:t>
            </w:r>
            <w:r w:rsidR="006B240B" w:rsidRPr="00F55871">
              <w:rPr>
                <w:sz w:val="20"/>
                <w:szCs w:val="20"/>
              </w:rPr>
              <w:t>гибочное усилие 1</w:t>
            </w:r>
            <w:r w:rsidR="0086365A">
              <w:rPr>
                <w:sz w:val="20"/>
                <w:szCs w:val="20"/>
              </w:rPr>
              <w:t>0</w:t>
            </w:r>
            <w:r w:rsidR="006B240B" w:rsidRPr="00F55871">
              <w:rPr>
                <w:sz w:val="20"/>
                <w:szCs w:val="20"/>
              </w:rPr>
              <w:t xml:space="preserve">Тс. Возврат штока в исходное положение обеспечивается пружиной, установленной в гидроцилиндре. На </w:t>
            </w:r>
            <w:r w:rsidR="00920C6A" w:rsidRPr="00F55871">
              <w:rPr>
                <w:sz w:val="20"/>
                <w:szCs w:val="20"/>
              </w:rPr>
              <w:t>переднем корпусе гидроцилиндра установлен крючок 14 для фиксации рукоятки 8 при переносе гидроцилиндра.</w:t>
            </w:r>
          </w:p>
          <w:p w:rsidR="00E67DC7" w:rsidRPr="00F55871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такт с движениями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«качков»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штоковой </w:t>
                  </w:r>
                  <w:r w:rsidR="00A420A0" w:rsidRPr="00A420A0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гидросистеме.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>Запрещается разбирать трубогиб, находящийся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9952BB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>Запрещается работать на трубогибе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>4.4. Упор 4 состоит из поворотной оси 15, в прямоугольных направляющих которой установлен ползун 16 с цилиндрическим ручьем для упора изгибаемой трубы. Ограничительные планки 18 закреплены на торцах ползуна и ограничивают перемещение ползуна 16 в направляющих оси 15. Цапфы 19 осей 15 устанавливаются в отверстия нижней и верхней траверс.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4.5. Гибочные шаблоны 5 выполнены методом стального точного литья. Шаблоны от 3/8" до 1,25" являются унифицированными для всех типоразмеров трубогибов. При комплектации ими трубогибов для гибки труб свыше 1,25" к ним прилагается переходная втулка (п.3.6). В ручье гибочных шаблонов от 1,</w:t>
            </w:r>
            <w:r w:rsidR="005E74C9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5" до </w:t>
            </w:r>
            <w:r w:rsidR="0086365A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>" выполнено обнижение, что снижает возможность сплющивания и гофрообразования труб.</w:t>
            </w:r>
            <w:r w:rsidR="00E8010A">
              <w:rPr>
                <w:sz w:val="20"/>
                <w:szCs w:val="20"/>
              </w:rPr>
              <w:t xml:space="preserve"> Трубогиб может также комплектоваться комбинированными шаблонами для гибки труб от </w:t>
            </w:r>
            <w:r w:rsidR="00E8010A" w:rsidRPr="00F55871">
              <w:rPr>
                <w:sz w:val="20"/>
                <w:szCs w:val="20"/>
              </w:rPr>
              <w:t>3/8" до 1"</w:t>
            </w:r>
            <w:r w:rsidR="00E8010A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</w:t>
            </w:r>
            <w:r w:rsidR="00014CC5" w:rsidRPr="00F55871">
              <w:rPr>
                <w:sz w:val="20"/>
                <w:szCs w:val="20"/>
              </w:rPr>
              <w:t>Металлически</w:t>
            </w:r>
            <w:r w:rsidR="00014CC5">
              <w:rPr>
                <w:sz w:val="20"/>
                <w:szCs w:val="20"/>
              </w:rPr>
              <w:t>й</w:t>
            </w:r>
            <w:r w:rsidR="00014CC5" w:rsidRPr="00F55871">
              <w:rPr>
                <w:sz w:val="20"/>
                <w:szCs w:val="20"/>
              </w:rPr>
              <w:t xml:space="preserve"> транспортировочны</w:t>
            </w:r>
            <w:r w:rsidR="00014CC5">
              <w:rPr>
                <w:sz w:val="20"/>
                <w:szCs w:val="20"/>
              </w:rPr>
              <w:t>й ящик</w:t>
            </w:r>
            <w:r w:rsidR="00014CC5" w:rsidRPr="00F55871">
              <w:rPr>
                <w:sz w:val="20"/>
                <w:szCs w:val="20"/>
              </w:rPr>
              <w:t xml:space="preserve"> с по</w:t>
            </w:r>
            <w:r w:rsidR="00014CC5">
              <w:rPr>
                <w:sz w:val="20"/>
                <w:szCs w:val="20"/>
              </w:rPr>
              <w:t>лимерным покрытием предназначен</w:t>
            </w:r>
            <w:r w:rsidR="00014CC5" w:rsidRPr="00F55871">
              <w:rPr>
                <w:sz w:val="20"/>
                <w:szCs w:val="20"/>
              </w:rPr>
              <w:t xml:space="preserve"> для упаковки комплектующих частей трубогиба при хранении и транспортировке.</w:t>
            </w:r>
            <w:r w:rsidRPr="00F55871">
              <w:rPr>
                <w:sz w:val="20"/>
                <w:szCs w:val="20"/>
              </w:rPr>
              <w:t xml:space="preserve"> 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трубогиб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5.3. Смажьте цапфы 19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гибке.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>Ползуны 16 на поворотных осях 15 выставьте так, чтобы они располагались в крайнем положении от оси гидроцилиндра до упора в ограничительные планки 18 и имели полный свободный ход до упора в ограничительные планки 18 в направлении к гидроцилиндру.</w:t>
            </w:r>
          </w:p>
          <w:p w:rsidR="000360D5" w:rsidRPr="00F55871" w:rsidRDefault="000360D5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5.6. Проверьте уровень масла в бачке. Если уровень ниже нормы – долейте (см. п. 7.1).  В гидравлической системе трубогиба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5.7.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40 кГс шток не выдвигается, а ручка не опускается, значит, гидроцилиндр создает необходимое усилие.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86365A" w:rsidRPr="00F55871" w:rsidRDefault="00F96AE2" w:rsidP="00E8010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 Повторите пункт 5.7.</w:t>
            </w: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гибку.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гибки включает вдавливание трубы в ручей гибочного шаблона. При этом упоры сдвигаются на </w:t>
            </w:r>
            <w:r w:rsidR="00E86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отверстия траверсы к центру гидроцилиндра. После вдавливания упоры устанавливаются в отверстия траверс на штатную позицию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При гибке ползуны 16 скользят вместе с трубой по направляющим поворотных осей 15, что обеспечивает более качественную гибку и уменьшает усилие на рукоятке на 15-20%. </w:t>
            </w:r>
            <w:r>
              <w:rPr>
                <w:b/>
                <w:sz w:val="20"/>
                <w:szCs w:val="20"/>
              </w:rPr>
              <w:t xml:space="preserve">Следите, чтобы зазор между ограничительными планками 18 ползунов и поворотной осью был не менее 2мм. </w:t>
            </w:r>
            <w:r>
              <w:rPr>
                <w:sz w:val="20"/>
                <w:szCs w:val="20"/>
              </w:rPr>
              <w:t>Если это произойдет, то прекратите гибку, отведите шток от трубы на 10-20мм и установите ползуны в исходное положение (п.5.5). Затем снова продолжайте гибку до требуемого угла.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После завершения гибки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После возврата штока в исходное положение заверните винт 9 до упора, чтобы избежать попадания воздуха в штоковую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При гибке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Производить гибку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полуразности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гидросистему.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надёжной работы трубогиба при отрицательной температуре допускается доливка только всесезонного гидравлического масла совместимого с "ВМГ 3" и имеющее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>Своевременно доливайте масло в бачок, чтобы исключить засос воздуха в гидросистему.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ось 20, соединяющую рукоятку 8 и плунжер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отсоедините рукоятку 8 от плунжера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плунжер 21 с защитной рубашкой 22 из втулки 23;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залейте в отверстие втулки 23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вставьте в отверстие втулки 23 плунжер 21 до упора (при этом шток 12 должен  выдвинуться из гидроцилиндра на величину примерно </w:t>
            </w:r>
            <w:r w:rsidR="008636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8636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соедините осью 20 рукоятку 8 и плунжер 21;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сделайте 20-30 «качков» рукояткой 8 (шток должен выдвинуться на 2</w:t>
            </w:r>
            <w:r w:rsidR="00E86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 Удаление воздуха из штоковой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кГс. Поставьте гидроцилиндр штоком вниз на торец штока (рис. 4), закрыв пальцем отверстие в пробке 11.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120-150мм,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«сверху-вниз»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B43F60" w:rsidP="004D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0025" cy="5848350"/>
                  <wp:effectExtent l="19050" t="0" r="9525" b="0"/>
                  <wp:docPr id="4" name="Рисунок 3" descr="2б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б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619ED"/>
    <w:rsid w:val="00095979"/>
    <w:rsid w:val="000A69D5"/>
    <w:rsid w:val="001958CE"/>
    <w:rsid w:val="001C5D18"/>
    <w:rsid w:val="001E5781"/>
    <w:rsid w:val="00235E29"/>
    <w:rsid w:val="002859CB"/>
    <w:rsid w:val="002B135E"/>
    <w:rsid w:val="002C7FC9"/>
    <w:rsid w:val="002D6625"/>
    <w:rsid w:val="002E5275"/>
    <w:rsid w:val="00313BCF"/>
    <w:rsid w:val="00334DB5"/>
    <w:rsid w:val="003551D2"/>
    <w:rsid w:val="003B6069"/>
    <w:rsid w:val="00467235"/>
    <w:rsid w:val="004D1A56"/>
    <w:rsid w:val="004E6ACF"/>
    <w:rsid w:val="00502099"/>
    <w:rsid w:val="00513CE9"/>
    <w:rsid w:val="00595B4B"/>
    <w:rsid w:val="00596E38"/>
    <w:rsid w:val="005B283B"/>
    <w:rsid w:val="005E74C9"/>
    <w:rsid w:val="00676334"/>
    <w:rsid w:val="006B240B"/>
    <w:rsid w:val="006B3D2F"/>
    <w:rsid w:val="007415BF"/>
    <w:rsid w:val="00745CED"/>
    <w:rsid w:val="00774770"/>
    <w:rsid w:val="007E2580"/>
    <w:rsid w:val="007E31D0"/>
    <w:rsid w:val="007E6A01"/>
    <w:rsid w:val="008451E4"/>
    <w:rsid w:val="00854091"/>
    <w:rsid w:val="0086365A"/>
    <w:rsid w:val="00866CE3"/>
    <w:rsid w:val="00895267"/>
    <w:rsid w:val="00920C6A"/>
    <w:rsid w:val="00961318"/>
    <w:rsid w:val="009952BB"/>
    <w:rsid w:val="009C11FF"/>
    <w:rsid w:val="009C1B07"/>
    <w:rsid w:val="009F608B"/>
    <w:rsid w:val="00A03F5A"/>
    <w:rsid w:val="00A043F2"/>
    <w:rsid w:val="00A0623B"/>
    <w:rsid w:val="00A33BC3"/>
    <w:rsid w:val="00A420A0"/>
    <w:rsid w:val="00AE1E87"/>
    <w:rsid w:val="00B32C65"/>
    <w:rsid w:val="00B43F60"/>
    <w:rsid w:val="00B44DA3"/>
    <w:rsid w:val="00B50418"/>
    <w:rsid w:val="00B50EBC"/>
    <w:rsid w:val="00BB4297"/>
    <w:rsid w:val="00BE1961"/>
    <w:rsid w:val="00C51658"/>
    <w:rsid w:val="00CE5B28"/>
    <w:rsid w:val="00D10076"/>
    <w:rsid w:val="00D24B7A"/>
    <w:rsid w:val="00D2749E"/>
    <w:rsid w:val="00D4397F"/>
    <w:rsid w:val="00D440A8"/>
    <w:rsid w:val="00D96493"/>
    <w:rsid w:val="00D97172"/>
    <w:rsid w:val="00DE3D63"/>
    <w:rsid w:val="00E52A28"/>
    <w:rsid w:val="00E67DC7"/>
    <w:rsid w:val="00E704E8"/>
    <w:rsid w:val="00E76C2C"/>
    <w:rsid w:val="00E8010A"/>
    <w:rsid w:val="00E860D5"/>
    <w:rsid w:val="00EA0A6D"/>
    <w:rsid w:val="00EC6508"/>
    <w:rsid w:val="00F06F9B"/>
    <w:rsid w:val="00F26E7D"/>
    <w:rsid w:val="00F516FE"/>
    <w:rsid w:val="00F55871"/>
    <w:rsid w:val="00F96AE2"/>
    <w:rsid w:val="00FA443C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12403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ТПГ-2Б</dc:title>
  <dc:subject>Трубогиб гидравлический ТПГ-2Б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4</cp:revision>
  <cp:lastPrinted>2010-02-21T12:13:00Z</cp:lastPrinted>
  <dcterms:created xsi:type="dcterms:W3CDTF">2010-03-14T13:49:00Z</dcterms:created>
  <dcterms:modified xsi:type="dcterms:W3CDTF">2011-04-09T09:49:00Z</dcterms:modified>
  <cp:category>Трубогибы с ручным приводом</cp:category>
</cp:coreProperties>
</file>