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734CAF" w:rsidRPr="00F55871" w:rsidTr="00B4362C">
        <w:trPr>
          <w:trHeight w:val="10484"/>
        </w:trPr>
        <w:tc>
          <w:tcPr>
            <w:tcW w:w="7088" w:type="dxa"/>
          </w:tcPr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 xml:space="preserve">10.1. Предприятие гарантирует исправность </w:t>
            </w:r>
            <w:proofErr w:type="spellStart"/>
            <w:r w:rsidRPr="00D24B7A">
              <w:rPr>
                <w:sz w:val="20"/>
                <w:szCs w:val="20"/>
              </w:rPr>
              <w:t>трубогиба</w:t>
            </w:r>
            <w:proofErr w:type="spellEnd"/>
            <w:r w:rsidRPr="00D24B7A">
              <w:rPr>
                <w:sz w:val="20"/>
                <w:szCs w:val="20"/>
              </w:rPr>
              <w:t xml:space="preserve"> в течение шести месяцев со дня его продажи при условии соблюдения потребителем правил эксплуатации.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>
              <w:rPr>
                <w:b/>
                <w:sz w:val="20"/>
                <w:szCs w:val="20"/>
              </w:rPr>
              <w:t>трубогиб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</w:t>
            </w:r>
            <w:proofErr w:type="spellStart"/>
            <w:r>
              <w:rPr>
                <w:b/>
                <w:sz w:val="20"/>
                <w:szCs w:val="20"/>
              </w:rPr>
              <w:t>трубогиба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:rsidR="00734CAF" w:rsidRDefault="00734CAF" w:rsidP="00B4362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734CAF" w:rsidRDefault="00734CAF" w:rsidP="00B4362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34CAF" w:rsidRPr="00D24B7A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34CAF" w:rsidRDefault="00734CAF" w:rsidP="00B436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4CAF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34CAF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734CAF" w:rsidRPr="001E5781" w:rsidTr="00B4362C">
              <w:tc>
                <w:tcPr>
                  <w:tcW w:w="3856" w:type="dxa"/>
                </w:tcPr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 xml:space="preserve">Комплектация 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до______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____шаблонов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)</w:t>
                  </w:r>
                </w:p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34CAF" w:rsidRPr="001E5781" w:rsidRDefault="00734CAF" w:rsidP="00B4362C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734CAF" w:rsidRPr="001E5781" w:rsidTr="00B4362C">
              <w:tc>
                <w:tcPr>
                  <w:tcW w:w="3856" w:type="dxa"/>
                </w:tcPr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34CAF" w:rsidRPr="001E5781" w:rsidRDefault="00734CAF" w:rsidP="00B4362C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734CAF" w:rsidRPr="001E5781" w:rsidTr="00B4362C">
              <w:tc>
                <w:tcPr>
                  <w:tcW w:w="3856" w:type="dxa"/>
                </w:tcPr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734CAF" w:rsidRPr="001E5781" w:rsidRDefault="00734CAF" w:rsidP="00B4362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34CAF" w:rsidRPr="001E5781" w:rsidRDefault="00734CAF" w:rsidP="00B4362C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734CAF" w:rsidRPr="00F55871" w:rsidRDefault="00734CAF" w:rsidP="00B4362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34CAF" w:rsidRPr="00F55871" w:rsidRDefault="00734CAF" w:rsidP="00B436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734CAF" w:rsidRDefault="00734CAF" w:rsidP="00B436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734CAF" w:rsidRPr="001E5781" w:rsidTr="00B4362C">
              <w:tc>
                <w:tcPr>
                  <w:tcW w:w="6857" w:type="dxa"/>
                </w:tcPr>
                <w:p w:rsidR="00734CAF" w:rsidRPr="001E5781" w:rsidRDefault="00734CAF" w:rsidP="00B4362C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734CAF" w:rsidRPr="001E5781" w:rsidRDefault="00B66AD3" w:rsidP="00B4362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734CAF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734CA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34CAF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734CA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34CAF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734CA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34CAF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734CAF" w:rsidRPr="00235E29" w:rsidRDefault="00734CAF" w:rsidP="00B4362C">
            <w:pPr>
              <w:spacing w:after="0" w:line="240" w:lineRule="auto"/>
              <w:jc w:val="center"/>
              <w:rPr>
                <w:b/>
              </w:rPr>
            </w:pPr>
          </w:p>
          <w:p w:rsidR="00734CAF" w:rsidRDefault="00734CAF" w:rsidP="00B4362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:rsidR="00734CAF" w:rsidRDefault="00734CAF" w:rsidP="00B4362C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:rsidR="00734CAF" w:rsidRDefault="00734CAF" w:rsidP="00B4362C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РУЧНЫМ ПРИВОДОМ</w:t>
            </w: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734CAF" w:rsidRPr="009C1B07" w:rsidRDefault="00734CAF" w:rsidP="00B4362C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3</w:t>
            </w:r>
            <w:r w:rsidRPr="0013625C">
              <w:rPr>
                <w:b/>
                <w:sz w:val="72"/>
                <w:szCs w:val="72"/>
              </w:rPr>
              <w:t>Б</w:t>
            </w:r>
            <w:r>
              <w:rPr>
                <w:b/>
                <w:sz w:val="72"/>
                <w:szCs w:val="72"/>
              </w:rPr>
              <w:t xml:space="preserve"> (до</w:t>
            </w:r>
            <w:proofErr w:type="gramStart"/>
            <w:r>
              <w:rPr>
                <w:b/>
                <w:sz w:val="72"/>
                <w:szCs w:val="72"/>
              </w:rPr>
              <w:t>2</w:t>
            </w:r>
            <w:proofErr w:type="gramEnd"/>
            <w:r w:rsidRPr="009975FF">
              <w:rPr>
                <w:b/>
                <w:sz w:val="72"/>
                <w:szCs w:val="72"/>
              </w:rPr>
              <w:t>”</w:t>
            </w:r>
            <w:r>
              <w:rPr>
                <w:b/>
                <w:sz w:val="72"/>
                <w:szCs w:val="72"/>
              </w:rPr>
              <w:t>)</w:t>
            </w:r>
          </w:p>
          <w:p w:rsidR="00734CAF" w:rsidRDefault="00734CAF" w:rsidP="00B4362C">
            <w:pPr>
              <w:spacing w:after="0" w:line="240" w:lineRule="auto"/>
              <w:jc w:val="center"/>
            </w:pPr>
          </w:p>
          <w:p w:rsidR="00734CAF" w:rsidRDefault="00734CAF" w:rsidP="00B4362C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044.00.000РЭ</w:t>
            </w: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809750" cy="1790700"/>
                  <wp:effectExtent l="19050" t="0" r="0" b="0"/>
                  <wp:docPr id="2" name="Рисунок 2" descr="pipebender-tpg3b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bender-tpg3b(2)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</w:p>
          <w:p w:rsidR="00734CAF" w:rsidRDefault="00734CAF" w:rsidP="00B43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734CAF" w:rsidRPr="00F31E5A" w:rsidRDefault="00734CAF" w:rsidP="00B43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734CAF" w:rsidRDefault="00734CAF">
      <w:r>
        <w:br w:type="page"/>
      </w: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предназначен для гибки </w:t>
            </w:r>
            <w:proofErr w:type="spellStart"/>
            <w:r w:rsidRPr="00F55871">
              <w:rPr>
                <w:sz w:val="20"/>
                <w:szCs w:val="20"/>
              </w:rPr>
              <w:t>водо-газопроводных</w:t>
            </w:r>
            <w:proofErr w:type="spellEnd"/>
            <w:r w:rsidRPr="00F55871">
              <w:rPr>
                <w:sz w:val="20"/>
                <w:szCs w:val="20"/>
              </w:rPr>
              <w:t xml:space="preserve"> труб по ГОСТ 3262-75, а также проката круглого сечения, прочностные характеристики которого не превышают характеристик трубы 3" (условный проход 80мм).</w:t>
            </w:r>
            <w:proofErr w:type="gramEnd"/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F26E7D" w:rsidRPr="00F55871">
              <w:rPr>
                <w:sz w:val="20"/>
                <w:szCs w:val="20"/>
              </w:rPr>
              <w:t>15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2.2. Наибольший ход штока, 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Pr="00F55871">
              <w:rPr>
                <w:sz w:val="20"/>
                <w:szCs w:val="20"/>
              </w:rPr>
              <w:t>250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2.3. Усилие на ручке при максимальной нагрузке, </w:t>
            </w:r>
            <w:proofErr w:type="spellStart"/>
            <w:r w:rsidRPr="00F55871">
              <w:rPr>
                <w:sz w:val="20"/>
                <w:szCs w:val="20"/>
              </w:rPr>
              <w:t>кГс</w:t>
            </w:r>
            <w:proofErr w:type="spellEnd"/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D96493" w:rsidRPr="00F55871">
              <w:rPr>
                <w:sz w:val="20"/>
                <w:szCs w:val="20"/>
              </w:rPr>
              <w:t>40</w:t>
            </w:r>
          </w:p>
          <w:p w:rsidR="007415BF" w:rsidRPr="00F55871" w:rsidRDefault="00D96493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</w:t>
            </w:r>
            <w:r w:rsidR="007415BF" w:rsidRPr="00F55871">
              <w:rPr>
                <w:sz w:val="20"/>
                <w:szCs w:val="20"/>
              </w:rPr>
              <w:t xml:space="preserve">Габаритные размеры транспортировочных ящиков: </w:t>
            </w:r>
          </w:p>
          <w:p w:rsidR="007415BF" w:rsidRPr="00BA32F1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……………………………………………………………………………………….190×300×870</w:t>
            </w:r>
          </w:p>
          <w:p w:rsidR="00D96493" w:rsidRPr="002E5275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...........................................................................................225×285×485</w:t>
            </w:r>
          </w:p>
          <w:p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2.5.1.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 xml:space="preserve">гибки, дюйм/мм </w:t>
            </w:r>
            <w:r w:rsidR="006B240B" w:rsidRPr="00F55871">
              <w:rPr>
                <w:sz w:val="20"/>
                <w:szCs w:val="20"/>
              </w:rPr>
              <w:t>...</w:t>
            </w:r>
            <w:r w:rsidR="00B41369">
              <w:rPr>
                <w:sz w:val="20"/>
                <w:szCs w:val="20"/>
              </w:rPr>
              <w:t>............................</w:t>
            </w:r>
            <w:r w:rsidRPr="00F55871">
              <w:rPr>
                <w:sz w:val="20"/>
                <w:szCs w:val="20"/>
              </w:rPr>
              <w:t>3/8"/50; 1/2"/65; 3/4"/80; 1"/100; 1,25"/130; 1,5"/150; 2"/200</w:t>
            </w:r>
          </w:p>
          <w:p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2.5.2.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:rsidR="00E67DC7" w:rsidRPr="009975FF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2.6. Масса, </w:t>
            </w:r>
            <w:proofErr w:type="gramStart"/>
            <w:r w:rsidRPr="00F55871">
              <w:rPr>
                <w:sz w:val="20"/>
                <w:szCs w:val="20"/>
              </w:rPr>
              <w:t>кг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200ACF" w:rsidRPr="009975FF">
              <w:rPr>
                <w:sz w:val="20"/>
                <w:szCs w:val="20"/>
              </w:rPr>
              <w:t>64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3.2. Траверса,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3.3. Упоры,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200ACF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3.4.1. С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200ACF" w:rsidRPr="00200ACF">
              <w:rPr>
                <w:sz w:val="20"/>
                <w:szCs w:val="20"/>
              </w:rPr>
              <w:t>7</w:t>
            </w:r>
          </w:p>
          <w:p w:rsidR="00E67DC7" w:rsidRPr="00200ACF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3.4.2. С комбинированным и раздельными гибочными шаблонами,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3B6069" w:rsidRPr="00F55871">
              <w:rPr>
                <w:sz w:val="20"/>
                <w:szCs w:val="20"/>
              </w:rPr>
              <w:t xml:space="preserve"> 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200ACF" w:rsidRPr="00200ACF">
              <w:rPr>
                <w:sz w:val="20"/>
                <w:szCs w:val="20"/>
              </w:rPr>
              <w:t>4</w:t>
            </w:r>
          </w:p>
          <w:p w:rsidR="00E67DC7" w:rsidRPr="00200ACF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3.5. Ящик транспортировочный,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200ACF" w:rsidRPr="00200ACF">
              <w:rPr>
                <w:sz w:val="20"/>
                <w:szCs w:val="20"/>
              </w:rPr>
              <w:t>1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3.6. Втулка переходная,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3.7. Руководство по эксплуатации,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……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4.1.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состоит из гидроцилиндра 1, траверс верхней 2 и нижней 3 и двух упоров 4 (рис. 1).</w:t>
            </w:r>
          </w:p>
          <w:p w:rsidR="00920C6A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4.2. Гидроцилиндр 1 является силовым устройством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. </w:t>
            </w:r>
            <w:proofErr w:type="gramStart"/>
            <w:r w:rsidRPr="00F55871">
              <w:rPr>
                <w:sz w:val="20"/>
                <w:szCs w:val="20"/>
              </w:rPr>
              <w:t>На заднем корпусе 6 гидроцилиндра размещены нагнетательное устройство 7 с рукояткой 8 и винт 9 перепускного клапана.</w:t>
            </w:r>
            <w:proofErr w:type="gramEnd"/>
            <w:r w:rsidRPr="00F55871">
              <w:rPr>
                <w:sz w:val="20"/>
                <w:szCs w:val="20"/>
              </w:rPr>
              <w:t xml:space="preserve"> На торце заднего корпуса 6 закреплен бачок 13, в верхней части которого размещена резиновая пробка – «сапун» 11 для замены масла с отверстием для подсоса и выхода воздуха при выдвижении и возврате штока 12. Передний корпус 10 гидроцилиндра в верхней и нижней части имеет «карманы» для установки в них траверс 2 и 3. Выдвижной шток 12 гидроцилиндра обеспечивает </w:t>
            </w:r>
            <w:r w:rsidR="006B240B" w:rsidRPr="00F55871">
              <w:rPr>
                <w:sz w:val="20"/>
                <w:szCs w:val="20"/>
              </w:rPr>
              <w:t xml:space="preserve">гибочное усилие 15Тс. Возврат штока в исходное положение обеспечивается пружиной, установленной в гидроцилиндре. На </w:t>
            </w:r>
            <w:r w:rsidR="00920C6A" w:rsidRPr="00F55871">
              <w:rPr>
                <w:sz w:val="20"/>
                <w:szCs w:val="20"/>
              </w:rPr>
              <w:t>переднем корпусе гидроцилиндра установлен крючок 14 для фиксации рукоятки 8 при переносе гидроцилиндра.</w:t>
            </w:r>
          </w:p>
          <w:p w:rsidR="00E67DC7" w:rsidRPr="00F55871" w:rsidRDefault="00F96AE2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4.3. Траверсы верхняя 2 и нижняя 3 выполнены в виде сварной конструкции, на поперечных планках которых имеются отверстия для установки упоров 4. Нижняя траверса 3 имеет ножки 17 для установки на рабочей площадке.</w:t>
            </w: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32C65" w:rsidRPr="00F55871" w:rsidRDefault="00F55871" w:rsidP="00F96AE2">
            <w:pPr>
              <w:spacing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5"/>
              <w:gridCol w:w="2286"/>
              <w:gridCol w:w="2286"/>
            </w:tblGrid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 w:val="restart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Отсутствие перемещения штока.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Открыт перепускной клапан.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Заверните винт 9 до упора.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нагнетательном устройстве.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Удалите воздух как указано в п.7.2.</w:t>
                  </w:r>
                </w:p>
              </w:tc>
            </w:tr>
            <w:tr w:rsidR="00BB4297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2286" w:type="dxa"/>
                  <w:vMerge w:val="restart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Устраняется </w:t>
                  </w:r>
                  <w:r w:rsidR="004E6ACF" w:rsidRPr="004E6ACF">
                    <w:rPr>
                      <w:sz w:val="20"/>
                      <w:szCs w:val="20"/>
                    </w:rPr>
                    <w:t>«гидравлическим ударом»</w:t>
                  </w:r>
                  <w:r w:rsidRPr="004E6ACF">
                    <w:rPr>
                      <w:sz w:val="20"/>
                      <w:szCs w:val="20"/>
                    </w:rPr>
                    <w:t>: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заверните винт 9 до упора;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поднимите рукоятку 8 в крайнее верхнее положение;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резко опустите рукоятку 8 вниз ударом по концу рукоятки.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При необходимости повторить данные действия.</w:t>
                  </w:r>
                </w:p>
              </w:tc>
            </w:tr>
            <w:tr w:rsidR="00BB4297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Возвратно-поступательное, движение штока в та</w:t>
                  </w:r>
                  <w:proofErr w:type="gramStart"/>
                  <w:r w:rsidRPr="004E6ACF">
                    <w:rPr>
                      <w:sz w:val="20"/>
                      <w:szCs w:val="20"/>
                    </w:rPr>
                    <w:t>кт с дв</w:t>
                  </w:r>
                  <w:proofErr w:type="gramEnd"/>
                  <w:r w:rsidRPr="004E6ACF">
                    <w:rPr>
                      <w:sz w:val="20"/>
                      <w:szCs w:val="20"/>
                    </w:rPr>
                    <w:t>ижениями рукоятки.</w:t>
                  </w: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2286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Што</w:t>
                  </w:r>
                  <w:r w:rsidR="004E6ACF" w:rsidRPr="004E6ACF">
                    <w:rPr>
                      <w:sz w:val="20"/>
                      <w:szCs w:val="20"/>
                    </w:rPr>
                    <w:t xml:space="preserve">к начинает перемещаться после </w:t>
                  </w:r>
                  <w:r w:rsidRPr="004E6ACF">
                    <w:rPr>
                      <w:sz w:val="20"/>
                      <w:szCs w:val="20"/>
                    </w:rPr>
                    <w:t>2-х или более «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качков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» рукоятки.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975DFD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Наличие воздуха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штоковой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 xml:space="preserve"> п</w:t>
                  </w:r>
                  <w:r w:rsidR="00975DFD">
                    <w:rPr>
                      <w:sz w:val="20"/>
                      <w:szCs w:val="20"/>
                    </w:rPr>
                    <w:t>о</w:t>
                  </w:r>
                  <w:r w:rsidRPr="004E6ACF">
                    <w:rPr>
                      <w:sz w:val="20"/>
                      <w:szCs w:val="20"/>
                    </w:rPr>
                    <w:t>лости.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как указано в п.7.3.</w:t>
                  </w: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Воздух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по п.7.2 и п.7.3.</w:t>
                  </w:r>
                </w:p>
              </w:tc>
            </w:tr>
          </w:tbl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707552">
              <w:rPr>
                <w:b/>
                <w:sz w:val="20"/>
                <w:szCs w:val="20"/>
              </w:rPr>
              <w:t xml:space="preserve">Запрещается разбирать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707552">
              <w:rPr>
                <w:b/>
                <w:sz w:val="20"/>
                <w:szCs w:val="20"/>
              </w:rPr>
              <w:t>находящийся</w:t>
            </w:r>
            <w:proofErr w:type="gramEnd"/>
            <w:r w:rsidRPr="00707552">
              <w:rPr>
                <w:b/>
                <w:sz w:val="20"/>
                <w:szCs w:val="20"/>
              </w:rPr>
              <w:t xml:space="preserve"> под нагрузкой.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proofErr w:type="gramStart"/>
            <w:r w:rsidRPr="00707552">
              <w:rPr>
                <w:b/>
                <w:sz w:val="20"/>
                <w:szCs w:val="20"/>
              </w:rPr>
              <w:t>Запрещается находиться во</w:t>
            </w:r>
            <w:r>
              <w:rPr>
                <w:b/>
                <w:sz w:val="20"/>
                <w:szCs w:val="20"/>
              </w:rPr>
              <w:t xml:space="preserve"> время гибки со стороны выхода</w:t>
            </w:r>
            <w:r w:rsidRPr="00707552">
              <w:rPr>
                <w:b/>
                <w:sz w:val="20"/>
                <w:szCs w:val="20"/>
              </w:rPr>
              <w:t xml:space="preserve"> штока 12.</w:t>
            </w:r>
            <w:proofErr w:type="gramEnd"/>
          </w:p>
          <w:p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552">
              <w:rPr>
                <w:b/>
                <w:sz w:val="20"/>
                <w:szCs w:val="20"/>
              </w:rPr>
              <w:t xml:space="preserve">Запрещается работать на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трубогибе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 при деформированных несущих деталях.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>4.4. Упор 4 состоит из поворотной оси 15, в прямоугольных направляющих которой установлен ползун 16 с цилиндрическим ручьем для упора изгибаемой трубы. Ограничительные планки 18 закреплены на торцах ползуна и ограничивают перемещение ползуна 16 в направляющих оси 15. Цапфы 19 осей 15 устанавливаются в отверстия нижней и верхней траверс.</w:t>
            </w:r>
          </w:p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4.5. Гибочные шаблоны 5 выполнены методом стального точного литья. Шаблоны от 3/8" до 1</w:t>
            </w:r>
            <w:r w:rsidR="00CD514F">
              <w:rPr>
                <w:sz w:val="20"/>
                <w:szCs w:val="20"/>
              </w:rPr>
              <w:t>,25</w:t>
            </w:r>
            <w:r w:rsidRPr="00F55871">
              <w:rPr>
                <w:sz w:val="20"/>
                <w:szCs w:val="20"/>
              </w:rPr>
              <w:t xml:space="preserve">" являются унифицированными для всех типоразмеров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. </w:t>
            </w:r>
            <w:proofErr w:type="gramStart"/>
            <w:r w:rsidRPr="00F55871">
              <w:rPr>
                <w:sz w:val="20"/>
                <w:szCs w:val="20"/>
              </w:rPr>
              <w:t xml:space="preserve">При комплектации ими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 для гибки труб свыше 1,25" к ним прилагается переходная втулка (п.3.6).</w:t>
            </w:r>
            <w:proofErr w:type="gramEnd"/>
            <w:r w:rsidRPr="00F55871">
              <w:rPr>
                <w:sz w:val="20"/>
                <w:szCs w:val="20"/>
              </w:rPr>
              <w:t xml:space="preserve"> В ручье гибочных шаблонов от 1,</w:t>
            </w:r>
            <w:r w:rsidR="00CD514F">
              <w:rPr>
                <w:sz w:val="20"/>
                <w:szCs w:val="20"/>
              </w:rPr>
              <w:t>2</w:t>
            </w:r>
            <w:r w:rsidRPr="00F55871">
              <w:rPr>
                <w:sz w:val="20"/>
                <w:szCs w:val="20"/>
              </w:rPr>
              <w:t xml:space="preserve">5" до 3" выполнено </w:t>
            </w:r>
            <w:proofErr w:type="spellStart"/>
            <w:r w:rsidRPr="00F55871">
              <w:rPr>
                <w:sz w:val="20"/>
                <w:szCs w:val="20"/>
              </w:rPr>
              <w:t>обнижение</w:t>
            </w:r>
            <w:proofErr w:type="spellEnd"/>
            <w:r w:rsidRPr="00F55871">
              <w:rPr>
                <w:sz w:val="20"/>
                <w:szCs w:val="20"/>
              </w:rPr>
              <w:t xml:space="preserve">, что снижает возможность сплющивания и </w:t>
            </w:r>
            <w:proofErr w:type="spellStart"/>
            <w:r w:rsidRPr="00F55871">
              <w:rPr>
                <w:sz w:val="20"/>
                <w:szCs w:val="20"/>
              </w:rPr>
              <w:t>гофрообразования</w:t>
            </w:r>
            <w:proofErr w:type="spellEnd"/>
            <w:r w:rsidRPr="00F55871">
              <w:rPr>
                <w:sz w:val="20"/>
                <w:szCs w:val="20"/>
              </w:rPr>
              <w:t xml:space="preserve"> труб.</w:t>
            </w:r>
            <w:r w:rsidR="001243EC">
              <w:rPr>
                <w:sz w:val="20"/>
                <w:szCs w:val="20"/>
              </w:rPr>
              <w:t xml:space="preserve"> </w:t>
            </w:r>
            <w:proofErr w:type="spellStart"/>
            <w:r w:rsidR="001243EC">
              <w:rPr>
                <w:sz w:val="20"/>
                <w:szCs w:val="20"/>
              </w:rPr>
              <w:t>Трубогиб</w:t>
            </w:r>
            <w:proofErr w:type="spellEnd"/>
            <w:r w:rsidR="001243EC">
              <w:rPr>
                <w:sz w:val="20"/>
                <w:szCs w:val="20"/>
              </w:rPr>
              <w:t xml:space="preserve"> может также комплектоваться комбинированными шаблонами для </w:t>
            </w:r>
            <w:proofErr w:type="gramStart"/>
            <w:r w:rsidR="001243EC">
              <w:rPr>
                <w:sz w:val="20"/>
                <w:szCs w:val="20"/>
              </w:rPr>
              <w:t>гибки</w:t>
            </w:r>
            <w:proofErr w:type="gramEnd"/>
            <w:r w:rsidR="001243EC">
              <w:rPr>
                <w:sz w:val="20"/>
                <w:szCs w:val="20"/>
              </w:rPr>
              <w:t xml:space="preserve"> труб от </w:t>
            </w:r>
            <w:r w:rsidR="001243EC" w:rsidRPr="00F55871">
              <w:rPr>
                <w:sz w:val="20"/>
                <w:szCs w:val="20"/>
              </w:rPr>
              <w:t>3/8" до 1"</w:t>
            </w:r>
            <w:r w:rsidR="001243EC">
              <w:rPr>
                <w:sz w:val="20"/>
                <w:szCs w:val="20"/>
              </w:rPr>
              <w:t>, который изготавливается из стального проката на станках с ЧПУ.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4.6. Металлически</w:t>
            </w:r>
            <w:r w:rsidR="008C248E">
              <w:rPr>
                <w:sz w:val="20"/>
                <w:szCs w:val="20"/>
              </w:rPr>
              <w:t>й</w:t>
            </w:r>
            <w:r w:rsidRPr="00F55871">
              <w:rPr>
                <w:sz w:val="20"/>
                <w:szCs w:val="20"/>
              </w:rPr>
              <w:t xml:space="preserve"> транспортировочны</w:t>
            </w:r>
            <w:r w:rsidR="008C248E">
              <w:rPr>
                <w:sz w:val="20"/>
                <w:szCs w:val="20"/>
              </w:rPr>
              <w:t>й ящик</w:t>
            </w:r>
            <w:r w:rsidRPr="00F55871">
              <w:rPr>
                <w:sz w:val="20"/>
                <w:szCs w:val="20"/>
              </w:rPr>
              <w:t xml:space="preserve"> с по</w:t>
            </w:r>
            <w:r w:rsidR="008C248E">
              <w:rPr>
                <w:sz w:val="20"/>
                <w:szCs w:val="20"/>
              </w:rPr>
              <w:t>лимерным покрытием предназначен</w:t>
            </w:r>
            <w:r w:rsidRPr="00F55871">
              <w:rPr>
                <w:sz w:val="20"/>
                <w:szCs w:val="20"/>
              </w:rPr>
              <w:t xml:space="preserve"> для упаковки комплектующих частей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 при хранении и транспортировке.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Соберите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согласно схеме на рисунке 1, </w:t>
            </w:r>
            <w:r w:rsidRPr="00F55871">
              <w:rPr>
                <w:b/>
                <w:sz w:val="20"/>
                <w:szCs w:val="20"/>
              </w:rPr>
              <w:t>обратив особое внимание на положение траверс 2 и 3 и упоров 4.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5.2. Установите на шток 12 гибочный шаблон 5, комбинированный или раздельный соответствующий диаметру изгибаемой трубы.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5.3. Смажьте цапфы 19 и прямоугольные направляющие упоров 4 консистентной смазкой. Ручей ползуна 16 должен оставаться несмазанным, чтобы исключить проскальзывание изгибаемой трубы относительно ползуна при </w:t>
            </w:r>
            <w:proofErr w:type="spellStart"/>
            <w:r w:rsidRPr="00F55871">
              <w:rPr>
                <w:sz w:val="20"/>
                <w:szCs w:val="20"/>
              </w:rPr>
              <w:t>гибке</w:t>
            </w:r>
            <w:proofErr w:type="spellEnd"/>
            <w:r w:rsidRPr="00F55871">
              <w:rPr>
                <w:sz w:val="20"/>
                <w:szCs w:val="20"/>
              </w:rPr>
              <w:t>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5.4. Установите упоры 4 в отверстия траверс 2 и 3 на </w:t>
            </w:r>
            <w:r w:rsidRPr="00F55871">
              <w:rPr>
                <w:b/>
                <w:sz w:val="20"/>
                <w:szCs w:val="20"/>
              </w:rPr>
              <w:t>одинаковом расстоянии относительно оси гидроцилиндра согласно обозначениям на рис.2.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5.5. </w:t>
            </w:r>
            <w:r w:rsidR="000360D5" w:rsidRPr="00F55871">
              <w:rPr>
                <w:sz w:val="20"/>
                <w:szCs w:val="20"/>
              </w:rPr>
              <w:t xml:space="preserve">Ползуны 16 на поворотных осях 15 выставьте так, чтобы они располагались в крайнем положении от оси гидроцилиндра до упора в ограничительные планки 18 и имели полный свободный ход до упора в ограничительные планки 18 </w:t>
            </w:r>
            <w:proofErr w:type="gramStart"/>
            <w:r w:rsidR="000360D5" w:rsidRPr="00F55871">
              <w:rPr>
                <w:sz w:val="20"/>
                <w:szCs w:val="20"/>
              </w:rPr>
              <w:t>в направлении к гидроцилиндру</w:t>
            </w:r>
            <w:proofErr w:type="gramEnd"/>
            <w:r w:rsidR="000360D5" w:rsidRPr="00F55871">
              <w:rPr>
                <w:sz w:val="20"/>
                <w:szCs w:val="20"/>
              </w:rPr>
              <w:t>.</w:t>
            </w:r>
          </w:p>
          <w:p w:rsidR="000360D5" w:rsidRPr="00F55871" w:rsidRDefault="000360D5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5.6. Проверьте уровень масла в бачке. Если уровень ниже нормы – долейте (</w:t>
            </w:r>
            <w:proofErr w:type="gramStart"/>
            <w:r w:rsidRPr="00F55871">
              <w:rPr>
                <w:sz w:val="20"/>
                <w:szCs w:val="20"/>
              </w:rPr>
              <w:t>см</w:t>
            </w:r>
            <w:proofErr w:type="gramEnd"/>
            <w:r w:rsidRPr="00F55871">
              <w:rPr>
                <w:sz w:val="20"/>
                <w:szCs w:val="20"/>
              </w:rPr>
              <w:t xml:space="preserve">. п. 7.1).  В гидравлической системе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 применяется всесезонное гидравлическое масло марки "ВМГЗ".</w:t>
            </w:r>
          </w:p>
          <w:p w:rsidR="00920C6A" w:rsidRDefault="00920C6A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5.7. Заверните винт 9 перепускного клапана до упора.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 Рукояткой 8 нагнетательного устройства 7 выдвиньте шток 12 в крайнее переднее положение. Если при нажатии на ручку «вниз» с усилием 30</w:t>
            </w:r>
            <w:r w:rsidRPr="00EF656C">
              <w:rPr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 xml:space="preserve"> шток не выдвигается, а ручка не опускается, значит, гидроцилиндр создает необходимое усилие.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8C248E" w:rsidRDefault="008C248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8C248E" w:rsidRPr="00F55871" w:rsidRDefault="008C248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1243EC" w:rsidRDefault="001243EC" w:rsidP="001243E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</w:p>
          <w:p w:rsidR="001243EC" w:rsidRDefault="001243EC" w:rsidP="001243EC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5.10. Повторите пункт 5.7.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Установите изгибаемую трубу между гибочным шаблоном 5 и упорами 4.</w:t>
            </w:r>
          </w:p>
          <w:p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включает вдавливание трубы в ручей гибочного шаблона. При этом упоры сдвигаются на 2-3 отверстия траверсы к центру гидроцилиндра. После вдавливания упоры устанавливаются в отверстия траверс на штатную </w:t>
            </w:r>
            <w:proofErr w:type="gramStart"/>
            <w:r>
              <w:rPr>
                <w:sz w:val="20"/>
                <w:szCs w:val="20"/>
              </w:rPr>
              <w:t>позицию</w:t>
            </w:r>
            <w:proofErr w:type="gramEnd"/>
            <w:r>
              <w:rPr>
                <w:sz w:val="20"/>
                <w:szCs w:val="20"/>
              </w:rPr>
              <w:t xml:space="preserve"> и производится окончательная гибка.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ползуны 16 скользят вместе с трубой по направляющим поворотных осей 15, что обеспечивает более </w:t>
            </w:r>
            <w:proofErr w:type="gramStart"/>
            <w:r>
              <w:rPr>
                <w:sz w:val="20"/>
                <w:szCs w:val="20"/>
              </w:rPr>
              <w:t>качественную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и уменьшает усилие на рукоятке на 15-20%. </w:t>
            </w:r>
            <w:r>
              <w:rPr>
                <w:b/>
                <w:sz w:val="20"/>
                <w:szCs w:val="20"/>
              </w:rPr>
              <w:t xml:space="preserve">Следите, чтобы зазор между ограничительными планками 18 ползунов и поворотной осью был не менее 2мм. </w:t>
            </w:r>
            <w:r>
              <w:rPr>
                <w:sz w:val="20"/>
                <w:szCs w:val="20"/>
              </w:rPr>
              <w:t xml:space="preserve">Если это произойдет, то прекратите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, отведите шток от трубы на 10-20мм и установите ползуны в исходное положение (п.5.5). Затем снова продолжайте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до требуемого угла.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6.4. После завершения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отведите шток в нерабочее положение, отвернув винт 9 перепускного клапана на 0,5-1 оборот. Чтобы избежать выброса масла из пробки – «сапуна» 11 при возврате штока, регулируйте скорость возврата винтом 9.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>
              <w:rPr>
                <w:sz w:val="20"/>
                <w:szCs w:val="20"/>
              </w:rPr>
              <w:t>штоковую</w:t>
            </w:r>
            <w:proofErr w:type="spellEnd"/>
            <w:r>
              <w:rPr>
                <w:sz w:val="20"/>
                <w:szCs w:val="20"/>
              </w:rPr>
              <w:t xml:space="preserve"> полость при транспортировке.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:rsidR="00FE0CE2" w:rsidRPr="00F55871" w:rsidRDefault="0000772D" w:rsidP="00FF6BB9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Производить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>
              <w:rPr>
                <w:sz w:val="20"/>
                <w:szCs w:val="20"/>
              </w:rPr>
              <w:t>полуразности</w:t>
            </w:r>
            <w:proofErr w:type="spellEnd"/>
            <w:r>
              <w:rPr>
                <w:sz w:val="20"/>
                <w:szCs w:val="20"/>
              </w:rPr>
              <w:t xml:space="preserve"> диаметров ручья гибочного шаблона и изгибаемой трубы.</w:t>
            </w:r>
          </w:p>
          <w:p w:rsidR="00FE0CE2" w:rsidRPr="00F55871" w:rsidRDefault="00FE0C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9C1B07">
        <w:trPr>
          <w:trHeight w:val="10484"/>
        </w:trPr>
        <w:tc>
          <w:tcPr>
            <w:tcW w:w="7088" w:type="dxa"/>
          </w:tcPr>
          <w:p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ОБСЛУЖИВАНИЕ.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6E7329">
              <w:rPr>
                <w:sz w:val="20"/>
                <w:szCs w:val="20"/>
              </w:rPr>
              <w:t>Своевременно доливайте</w:t>
            </w:r>
            <w:r>
              <w:rPr>
                <w:sz w:val="20"/>
                <w:szCs w:val="20"/>
              </w:rPr>
              <w:t xml:space="preserve"> масло в бачок, чтобы исключить засос воздуха в </w:t>
            </w:r>
            <w:proofErr w:type="spellStart"/>
            <w:r>
              <w:rPr>
                <w:sz w:val="20"/>
                <w:szCs w:val="20"/>
              </w:rPr>
              <w:t>гидросистему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Доливка масла в гидроцилиндр: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пробку 11;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долейте всесезо</w:t>
            </w:r>
            <w:r w:rsidR="00AE1E87">
              <w:rPr>
                <w:sz w:val="20"/>
                <w:szCs w:val="20"/>
              </w:rPr>
              <w:t>нное гидравлическое масло марки</w:t>
            </w:r>
            <w:r>
              <w:rPr>
                <w:sz w:val="20"/>
                <w:szCs w:val="20"/>
              </w:rPr>
              <w:t xml:space="preserve"> "ВМГЗ" до появления его от нижней кромки заливного отверстия на расстояние 3-5мм;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пробку.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надёжной работы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при отрицательной температуре допускается доливка только всесезонного гидравлического масла совместимого с "ВМГ 3" и </w:t>
            </w:r>
            <w:proofErr w:type="gramStart"/>
            <w:r>
              <w:rPr>
                <w:sz w:val="20"/>
                <w:szCs w:val="20"/>
              </w:rPr>
              <w:t>имеющее</w:t>
            </w:r>
            <w:proofErr w:type="gramEnd"/>
            <w:r>
              <w:rPr>
                <w:sz w:val="20"/>
                <w:szCs w:val="20"/>
              </w:rPr>
              <w:t xml:space="preserve"> близкие технические параметры.</w:t>
            </w:r>
          </w:p>
          <w:p w:rsidR="00FF6BB9" w:rsidRPr="00EA0A6D" w:rsidRDefault="00EA0A6D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EA0A6D">
              <w:rPr>
                <w:b/>
                <w:sz w:val="20"/>
                <w:szCs w:val="20"/>
              </w:rPr>
              <w:t xml:space="preserve">Своевременно доливайте масло в бачок, чтобы исключить засос воздуха в </w:t>
            </w:r>
            <w:proofErr w:type="spellStart"/>
            <w:r w:rsidRPr="00EA0A6D">
              <w:rPr>
                <w:b/>
                <w:sz w:val="20"/>
                <w:szCs w:val="20"/>
              </w:rPr>
              <w:t>гидросистему</w:t>
            </w:r>
            <w:proofErr w:type="spellEnd"/>
            <w:r w:rsidRPr="00EA0A6D">
              <w:rPr>
                <w:b/>
                <w:sz w:val="20"/>
                <w:szCs w:val="20"/>
              </w:rPr>
              <w:t>.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Удаление воздуха из полости нагнетательного устройства 7: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заверните винт 9 до упора;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ось 20, соединяющую рукоятку 8 и плунжер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отсоедините рукоятку 8 от плунжера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плунжер 21 с защитной рубашкой 22 из втулки 23;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залейте в отверстие втулки 23 масло до верхней кромки;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в отверстие втулки 23 плунжер 21 до упора (при этом шток 12 должен  выдвинуться из гидроцилиндра на величину примерно 6-7мм);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соедините осью 20 рукоятку 8 и плунжер 21;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сделайте 20-30 «</w:t>
            </w:r>
            <w:proofErr w:type="spellStart"/>
            <w:r>
              <w:rPr>
                <w:sz w:val="20"/>
                <w:szCs w:val="20"/>
              </w:rPr>
              <w:t>качков</w:t>
            </w:r>
            <w:proofErr w:type="spellEnd"/>
            <w:r>
              <w:rPr>
                <w:sz w:val="20"/>
                <w:szCs w:val="20"/>
              </w:rPr>
              <w:t>» рукояткой 8 (шток должен выдвинуться на 25-40мм).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Удаление воздуха из </w:t>
            </w:r>
            <w:proofErr w:type="spellStart"/>
            <w:r>
              <w:rPr>
                <w:sz w:val="20"/>
                <w:szCs w:val="20"/>
              </w:rPr>
              <w:t>штоковой</w:t>
            </w:r>
            <w:proofErr w:type="spellEnd"/>
            <w:r>
              <w:rPr>
                <w:sz w:val="20"/>
                <w:szCs w:val="20"/>
              </w:rPr>
              <w:t xml:space="preserve"> плоскости гидроцилиндра: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. Поставьте гидроцилиндр штоком вниз на торец штока (рис. 4), закрыв пальцем отверстие в пробке 11.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откройте винт 9 на 0,5-1 оборот. При возврате штока в исходное положение воздух вместе с маслом  вытесняется в заливную полость гидроцилиндра через канал перепускного клапана. Когда до возврата штока в исходное положение остается 120-150мм,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достижения лучшего результата создайте дополнительное усилие для возврата штока в исходное положение, нажав свободной рукой на бачок 13 «</w:t>
            </w:r>
            <w:proofErr w:type="spellStart"/>
            <w:r>
              <w:rPr>
                <w:sz w:val="20"/>
                <w:szCs w:val="20"/>
              </w:rPr>
              <w:t>сверху-вниз</w:t>
            </w:r>
            <w:proofErr w:type="spellEnd"/>
            <w:r>
              <w:rPr>
                <w:sz w:val="20"/>
                <w:szCs w:val="20"/>
              </w:rPr>
              <w:t>» (рис. 4).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43F2">
              <w:rPr>
                <w:sz w:val="20"/>
                <w:szCs w:val="20"/>
              </w:rPr>
              <w:t>7.4.</w:t>
            </w:r>
            <w:r>
              <w:rPr>
                <w:b/>
                <w:sz w:val="20"/>
                <w:szCs w:val="20"/>
              </w:rPr>
              <w:t xml:space="preserve"> Для надежной работы изделия не допускайте попадания грязи, песка, ржавчины и др. частиц на шток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4D1A8E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заливайте в гидроцилиндр отработанное масло.</w:t>
            </w:r>
          </w:p>
          <w:p w:rsidR="00FF6BB9" w:rsidRPr="00F55871" w:rsidRDefault="00FF6BB9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1E87" w:rsidRPr="00F55871" w:rsidRDefault="009975FF" w:rsidP="009975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48125" cy="5934075"/>
                  <wp:effectExtent l="19050" t="0" r="9525" b="0"/>
                  <wp:docPr id="1" name="Рисунок 0" descr="3б(2,5)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б(2,5)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593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327BC"/>
    <w:rsid w:val="000360D5"/>
    <w:rsid w:val="000619ED"/>
    <w:rsid w:val="000A69D5"/>
    <w:rsid w:val="000F2833"/>
    <w:rsid w:val="001243EC"/>
    <w:rsid w:val="001958CE"/>
    <w:rsid w:val="001E5781"/>
    <w:rsid w:val="00200ACF"/>
    <w:rsid w:val="002345FA"/>
    <w:rsid w:val="00235E29"/>
    <w:rsid w:val="002B4DA5"/>
    <w:rsid w:val="002C7FC9"/>
    <w:rsid w:val="002D6625"/>
    <w:rsid w:val="002E5275"/>
    <w:rsid w:val="00313BCF"/>
    <w:rsid w:val="003B6069"/>
    <w:rsid w:val="00421DAE"/>
    <w:rsid w:val="00467235"/>
    <w:rsid w:val="004E6ACF"/>
    <w:rsid w:val="00502099"/>
    <w:rsid w:val="00513310"/>
    <w:rsid w:val="00595B4B"/>
    <w:rsid w:val="006B240B"/>
    <w:rsid w:val="006F241A"/>
    <w:rsid w:val="00734CAF"/>
    <w:rsid w:val="007415BF"/>
    <w:rsid w:val="007568F3"/>
    <w:rsid w:val="00774770"/>
    <w:rsid w:val="00854091"/>
    <w:rsid w:val="00866CE3"/>
    <w:rsid w:val="008C248E"/>
    <w:rsid w:val="00920C6A"/>
    <w:rsid w:val="00975DFD"/>
    <w:rsid w:val="009975FF"/>
    <w:rsid w:val="009C11FF"/>
    <w:rsid w:val="009C1B07"/>
    <w:rsid w:val="00A043F2"/>
    <w:rsid w:val="00A06EF4"/>
    <w:rsid w:val="00A64934"/>
    <w:rsid w:val="00A90DB6"/>
    <w:rsid w:val="00AE1E87"/>
    <w:rsid w:val="00B32C65"/>
    <w:rsid w:val="00B41369"/>
    <w:rsid w:val="00B44DA3"/>
    <w:rsid w:val="00B50EBC"/>
    <w:rsid w:val="00B56A2E"/>
    <w:rsid w:val="00B66AD3"/>
    <w:rsid w:val="00B9627E"/>
    <w:rsid w:val="00BB4297"/>
    <w:rsid w:val="00BE1961"/>
    <w:rsid w:val="00C51658"/>
    <w:rsid w:val="00CD514F"/>
    <w:rsid w:val="00D10076"/>
    <w:rsid w:val="00D23E30"/>
    <w:rsid w:val="00D24B7A"/>
    <w:rsid w:val="00D35968"/>
    <w:rsid w:val="00D4397F"/>
    <w:rsid w:val="00D440A8"/>
    <w:rsid w:val="00D96493"/>
    <w:rsid w:val="00D97172"/>
    <w:rsid w:val="00DE3D63"/>
    <w:rsid w:val="00E67DC7"/>
    <w:rsid w:val="00E76C2C"/>
    <w:rsid w:val="00EA0A6D"/>
    <w:rsid w:val="00F06F9B"/>
    <w:rsid w:val="00F26E7D"/>
    <w:rsid w:val="00F31E5A"/>
    <w:rsid w:val="00F516FE"/>
    <w:rsid w:val="00F55871"/>
    <w:rsid w:val="00F96AE2"/>
    <w:rsid w:val="00FA443C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12524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ТПГ-3Б</dc:title>
  <dc:subject>Трубогиб гидравлический ТПГ-3Б  (до 2")</dc:subject>
  <dc:creator>НПФ Инстан</dc:creator>
  <cp:keywords>Трубогиб переносной гидравлический ручной тпг</cp:keywords>
  <dc:description>2010г.</dc:description>
  <cp:lastModifiedBy>PUMA</cp:lastModifiedBy>
  <cp:revision>2</cp:revision>
  <cp:lastPrinted>2010-02-21T12:13:00Z</cp:lastPrinted>
  <dcterms:created xsi:type="dcterms:W3CDTF">2010-03-14T13:09:00Z</dcterms:created>
  <dcterms:modified xsi:type="dcterms:W3CDTF">2011-04-09T09:47:00Z</dcterms:modified>
  <cp:category>Трубогибы с ручным приводом</cp:category>
</cp:coreProperties>
</file>